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7283F" w14:textId="77777777" w:rsidR="009B26B3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7/2023</w:t>
      </w:r>
    </w:p>
    <w:p w14:paraId="65FFD3EC" w14:textId="77777777" w:rsidR="009B26B3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271F92D" w14:textId="77777777" w:rsidR="009B26B3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2024-2029</w:t>
      </w:r>
    </w:p>
    <w:p w14:paraId="0970F12B" w14:textId="77777777" w:rsidR="009B26B3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CE0AC7A" w14:textId="77777777" w:rsidR="009B26B3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2026/2027</w:t>
      </w:r>
    </w:p>
    <w:p w14:paraId="6245A474" w14:textId="77777777" w:rsidR="009B26B3" w:rsidRDefault="009B26B3">
      <w:pPr>
        <w:spacing w:after="0" w:line="240" w:lineRule="auto"/>
        <w:rPr>
          <w:rFonts w:ascii="Corbel" w:hAnsi="Corbel"/>
          <w:sz w:val="24"/>
          <w:szCs w:val="24"/>
        </w:rPr>
      </w:pPr>
    </w:p>
    <w:p w14:paraId="24C2D1B4" w14:textId="77777777" w:rsidR="009B26B3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8"/>
        <w:gridCol w:w="7093"/>
      </w:tblGrid>
      <w:tr w:rsidR="009B26B3" w14:paraId="3C33982B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3BEE1" w14:textId="77777777" w:rsidR="009B26B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EAB70" w14:textId="77777777" w:rsidR="009B26B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Diagnozowanie specjalnych potrzeb rozwojowych i edukacyjnych dziecka</w:t>
            </w:r>
          </w:p>
        </w:tc>
      </w:tr>
      <w:tr w:rsidR="009B26B3" w14:paraId="2F8C039C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1711B" w14:textId="77777777" w:rsidR="009B26B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CEE3B" w14:textId="77777777" w:rsidR="009B26B3" w:rsidRDefault="009B26B3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B26B3" w14:paraId="47658F73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337AA" w14:textId="77777777" w:rsidR="009B26B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B2CE1" w14:textId="77777777" w:rsidR="009B26B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B26B3" w14:paraId="05347490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D1535" w14:textId="77777777" w:rsidR="009B26B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35158" w14:textId="77777777" w:rsidR="009B26B3" w:rsidRDefault="0000000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B26B3" w14:paraId="2AB0DF90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878C0" w14:textId="77777777" w:rsidR="009B26B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D3FAE" w14:textId="77777777" w:rsidR="009B26B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9B26B3" w14:paraId="6C24219B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D59C6" w14:textId="77777777" w:rsidR="009B26B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9DF31" w14:textId="77777777" w:rsidR="009B26B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9B26B3" w14:paraId="0976CF4E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A2A19" w14:textId="77777777" w:rsidR="009B26B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DE56A" w14:textId="77777777" w:rsidR="009B26B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B26B3" w14:paraId="10BEC508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B94DD" w14:textId="77777777" w:rsidR="009B26B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ABE99" w14:textId="77777777" w:rsidR="009B26B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9B26B3" w14:paraId="29048801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98865" w14:textId="77777777" w:rsidR="009B26B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23EEA" w14:textId="77777777" w:rsidR="009B26B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6</w:t>
            </w:r>
          </w:p>
        </w:tc>
      </w:tr>
      <w:tr w:rsidR="009B26B3" w14:paraId="1BC079A8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24A15" w14:textId="77777777" w:rsidR="009B26B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0D88D" w14:textId="77777777" w:rsidR="009B26B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 w:rsidR="009B26B3" w14:paraId="733F8CC1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7F31B" w14:textId="77777777" w:rsidR="009B26B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61AD1" w14:textId="77777777" w:rsidR="009B26B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B26B3" w14:paraId="15903246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7B73B" w14:textId="77777777" w:rsidR="009B26B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D3AAA" w14:textId="77777777" w:rsidR="009B26B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  <w:tr w:rsidR="009B26B3" w14:paraId="274724B2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568D7" w14:textId="77777777" w:rsidR="009B26B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3EFE7" w14:textId="77777777" w:rsidR="009B26B3" w:rsidRDefault="009B26B3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F5787D8" w14:textId="77777777" w:rsidR="009B26B3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C0358BE" w14:textId="77777777" w:rsidR="009B26B3" w:rsidRDefault="009B26B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7701A75" w14:textId="77777777" w:rsidR="009B26B3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2B3E581" w14:textId="77777777" w:rsidR="009B26B3" w:rsidRDefault="009B26B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9"/>
        <w:gridCol w:w="913"/>
        <w:gridCol w:w="782"/>
        <w:gridCol w:w="853"/>
        <w:gridCol w:w="802"/>
        <w:gridCol w:w="824"/>
        <w:gridCol w:w="757"/>
        <w:gridCol w:w="954"/>
        <w:gridCol w:w="1189"/>
        <w:gridCol w:w="1505"/>
      </w:tblGrid>
      <w:tr w:rsidR="009B26B3" w14:paraId="7E74E9EB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84806" w14:textId="77777777" w:rsidR="009B26B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36FF6EE" w14:textId="77777777" w:rsidR="009B26B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0DFC1" w14:textId="77777777" w:rsidR="009B26B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4BA0B" w14:textId="77777777" w:rsidR="009B26B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2040B" w14:textId="77777777" w:rsidR="009B26B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22836" w14:textId="77777777" w:rsidR="009B26B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D702B" w14:textId="77777777" w:rsidR="009B26B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4DF36" w14:textId="77777777" w:rsidR="009B26B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4004B" w14:textId="77777777" w:rsidR="009B26B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C29BE" w14:textId="77777777" w:rsidR="009B26B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A3876" w14:textId="77777777" w:rsidR="009B26B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B26B3" w14:paraId="7FD926E9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EE1AB" w14:textId="77777777" w:rsidR="009B26B3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43C5C" w14:textId="77777777" w:rsidR="009B26B3" w:rsidRDefault="009B26B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C43BA" w14:textId="77777777" w:rsidR="009B26B3" w:rsidRDefault="009B26B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F1A26" w14:textId="77777777" w:rsidR="009B26B3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B0D01" w14:textId="77777777" w:rsidR="009B26B3" w:rsidRDefault="009B26B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EBA1A" w14:textId="77777777" w:rsidR="009B26B3" w:rsidRDefault="009B26B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5002" w14:textId="77777777" w:rsidR="009B26B3" w:rsidRDefault="009B26B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85163" w14:textId="77777777" w:rsidR="009B26B3" w:rsidRDefault="009B26B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73C21" w14:textId="77777777" w:rsidR="009B26B3" w:rsidRDefault="009B26B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A6673" w14:textId="77777777" w:rsidR="009B26B3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8B6B061" w14:textId="77777777" w:rsidR="009B26B3" w:rsidRDefault="009B26B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3995D45" w14:textId="77777777" w:rsidR="009B26B3" w:rsidRDefault="009B26B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D9BE659" w14:textId="77777777" w:rsidR="009B26B3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0E0CCB4" w14:textId="77777777" w:rsidR="009B26B3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7B1A1690" w14:textId="77777777" w:rsidR="009B26B3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2E09836" w14:textId="77777777" w:rsidR="009B26B3" w:rsidRDefault="009B26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D3C19DE" w14:textId="77777777" w:rsidR="009B26B3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5B95A14" w14:textId="77777777" w:rsidR="009B26B3" w:rsidRDefault="0000000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22C171A2" w14:textId="77777777" w:rsidR="009B26B3" w:rsidRDefault="009B26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310873" w14:textId="77777777" w:rsidR="009B26B3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9B26B3" w14:paraId="42888643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E113F" w14:textId="77777777" w:rsidR="009B26B3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pedagogiki i psychologii, pedagogiki specjalnej, psychologii rozwojowej.</w:t>
            </w:r>
          </w:p>
        </w:tc>
      </w:tr>
    </w:tbl>
    <w:p w14:paraId="0A939328" w14:textId="77777777" w:rsidR="009B26B3" w:rsidRDefault="009B26B3">
      <w:pPr>
        <w:pStyle w:val="Punktygwne"/>
        <w:spacing w:before="0" w:after="0"/>
        <w:rPr>
          <w:rFonts w:ascii="Corbel" w:hAnsi="Corbel"/>
          <w:szCs w:val="24"/>
        </w:rPr>
      </w:pPr>
    </w:p>
    <w:p w14:paraId="5A811EB3" w14:textId="77777777" w:rsidR="009B26B3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się, treści Programowe i stosowane metody Dydaktyczne</w:t>
      </w:r>
    </w:p>
    <w:p w14:paraId="2683A992" w14:textId="77777777" w:rsidR="009B26B3" w:rsidRDefault="009B26B3">
      <w:pPr>
        <w:pStyle w:val="Punktygwne"/>
        <w:spacing w:before="0" w:after="0"/>
        <w:rPr>
          <w:rFonts w:ascii="Corbel" w:hAnsi="Corbel"/>
          <w:szCs w:val="24"/>
        </w:rPr>
      </w:pPr>
    </w:p>
    <w:p w14:paraId="240D1923" w14:textId="77777777" w:rsidR="009B26B3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5"/>
        <w:gridCol w:w="8675"/>
      </w:tblGrid>
      <w:tr w:rsidR="009B26B3" w14:paraId="74F570BE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A180D" w14:textId="77777777" w:rsidR="009B26B3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97760" w14:textId="77777777" w:rsidR="009B26B3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/>
              </w:rPr>
              <w:t>Dostarczenie wiedzy dotyczącej podstawowych założeń diagnozy pedagogicznej dzieci i uczniów ze specjalnymi potrzebami edukacyjnymi, jej podstaw prawnych i roli pedagoga w wielospecjalistycznym zespole diagnostyczno-terapeutycznym.</w:t>
            </w:r>
          </w:p>
        </w:tc>
      </w:tr>
      <w:tr w:rsidR="009B26B3" w14:paraId="719E472F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3252F" w14:textId="77777777" w:rsidR="009B26B3" w:rsidRDefault="0000000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62ECD" w14:textId="77777777" w:rsidR="009B26B3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/>
              </w:rPr>
              <w:t>Przygotowanie do prowadzenia procesu wieloprofilowej diagnozy pedagogicznej dzieci i uczniów ze specjalnymi potrzebami edukacyjnymi w przedszkolu i edukacji wczesnoszkolnej z wykorzystaniem bezpośrednich i pośrednich metod zbierania danych.</w:t>
            </w:r>
          </w:p>
        </w:tc>
      </w:tr>
      <w:tr w:rsidR="009B26B3" w14:paraId="5F3D51FE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DD8AC" w14:textId="77777777" w:rsidR="009B26B3" w:rsidRDefault="0000000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</w:rPr>
              <w:t>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E2F66" w14:textId="77777777" w:rsidR="009B26B3" w:rsidRDefault="00000000">
            <w:pPr>
              <w:pStyle w:val="Podpunkty"/>
              <w:spacing w:before="40" w:after="40"/>
              <w:ind w:left="0"/>
              <w:rPr>
                <w:rStyle w:val="fontstyle01"/>
                <w:rFonts w:ascii="Corbel" w:hAnsi="Corbel"/>
                <w:b w:val="0"/>
                <w:bCs/>
                <w:color w:val="auto"/>
              </w:rPr>
            </w:pPr>
            <w:r>
              <w:rPr>
                <w:rStyle w:val="fontstyle01"/>
                <w:rFonts w:ascii="Corbel" w:hAnsi="Corbel"/>
                <w:b w:val="0"/>
                <w:bCs/>
                <w:color w:val="auto"/>
              </w:rPr>
              <w:t>Nabycie umiejętności rozpoznawania potrzeb, możliwości i uzdolnień uczniów oraz projektowania działań wspierających integralny rozwój uczniów.</w:t>
            </w:r>
          </w:p>
        </w:tc>
      </w:tr>
      <w:tr w:rsidR="009B26B3" w14:paraId="5D8F80E4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F5384" w14:textId="77777777" w:rsidR="009B26B3" w:rsidRDefault="0000000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3CB6B" w14:textId="77777777" w:rsidR="009B26B3" w:rsidRDefault="00000000">
            <w:pPr>
              <w:pStyle w:val="Podpunkty"/>
              <w:spacing w:before="40" w:after="40"/>
              <w:ind w:left="0"/>
              <w:rPr>
                <w:rStyle w:val="fontstyle01"/>
                <w:rFonts w:ascii="Corbel" w:hAnsi="Corbel"/>
                <w:b w:val="0"/>
                <w:bCs/>
                <w:color w:val="auto"/>
              </w:rPr>
            </w:pPr>
            <w:r>
              <w:rPr>
                <w:rStyle w:val="fontstyle01"/>
                <w:rFonts w:ascii="Corbel" w:hAnsi="Corbel"/>
                <w:b w:val="0"/>
                <w:bCs/>
                <w:color w:val="auto"/>
              </w:rPr>
              <w:t>Kształtowanie umiejętności pracy zespołowej w procesie wielospecjalistycznej oceny poziomu funkcjonowania.</w:t>
            </w:r>
          </w:p>
        </w:tc>
      </w:tr>
      <w:tr w:rsidR="009B26B3" w14:paraId="0CC25B59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08D6F" w14:textId="77777777" w:rsidR="009B26B3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EB6A9" w14:textId="77777777" w:rsidR="009B26B3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Kształtowanie kompetencji diagnostycznych w oparciu o przestrzeganie zasad etycznych i norm moralnych w procesie pracy z uczniem o zróżnicowanych potrzebach edukacyjnych.</w:t>
            </w:r>
          </w:p>
        </w:tc>
      </w:tr>
    </w:tbl>
    <w:p w14:paraId="173712AB" w14:textId="77777777" w:rsidR="009B26B3" w:rsidRDefault="009B26B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6D3D97A" w14:textId="77777777" w:rsidR="009B26B3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784AEF5D" w14:textId="77777777" w:rsidR="009B26B3" w:rsidRDefault="009B26B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81"/>
        <w:gridCol w:w="6540"/>
        <w:gridCol w:w="1299"/>
      </w:tblGrid>
      <w:tr w:rsidR="009B26B3" w14:paraId="7BD1CB72" w14:textId="77777777" w:rsidTr="00D20140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DBF04" w14:textId="77777777" w:rsidR="009B26B3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5DC97" w14:textId="77777777" w:rsidR="009B26B3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C4222" w14:textId="77777777" w:rsidR="009B26B3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B26B3" w14:paraId="0F31B476" w14:textId="77777777" w:rsidTr="00D20140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6BDFD" w14:textId="6C6CE608" w:rsidR="009B26B3" w:rsidRDefault="00000000">
            <w:pPr>
              <w:spacing w:after="0" w:line="240" w:lineRule="auto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bCs/>
              </w:rPr>
              <w:t>EK_01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36A33" w14:textId="77777777" w:rsidR="009B26B3" w:rsidRPr="00D20140" w:rsidRDefault="00000000" w:rsidP="00D20140">
            <w:pPr>
              <w:spacing w:after="0"/>
              <w:rPr>
                <w:rFonts w:ascii="Corbel" w:eastAsia="Corbel" w:hAnsi="Corbel"/>
                <w:color w:val="00000A"/>
                <w:sz w:val="24"/>
              </w:rPr>
            </w:pPr>
            <w:r w:rsidRPr="00D20140">
              <w:rPr>
                <w:rFonts w:ascii="Corbel" w:eastAsia="Corbel" w:hAnsi="Corbel"/>
                <w:color w:val="00000A"/>
                <w:sz w:val="24"/>
              </w:rPr>
              <w:t>W zakresie wiedzy student  zna i rozumie:</w:t>
            </w:r>
          </w:p>
          <w:p w14:paraId="18EE17D2" w14:textId="28C1A35D" w:rsidR="009B26B3" w:rsidRPr="00D20140" w:rsidRDefault="00000000">
            <w:pPr>
              <w:spacing w:after="160"/>
              <w:rPr>
                <w:rFonts w:ascii="Corbel" w:eastAsia="Corbel" w:hAnsi="Corbel"/>
                <w:color w:val="00000A"/>
                <w:sz w:val="24"/>
              </w:rPr>
            </w:pPr>
            <w:r w:rsidRPr="00D20140">
              <w:rPr>
                <w:rFonts w:ascii="Corbel" w:eastAsia="Corbel" w:hAnsi="Corbel"/>
                <w:color w:val="00000A"/>
                <w:sz w:val="24"/>
              </w:rPr>
              <w:t xml:space="preserve">F.W1. teorie, koncepcje i modele specjalnych potrzeb rozwojowych i edukacyjnych – medyczne, społeczne, </w:t>
            </w:r>
            <w:proofErr w:type="spellStart"/>
            <w:r w:rsidRPr="00D20140">
              <w:rPr>
                <w:rFonts w:ascii="Corbel" w:eastAsia="Corbel" w:hAnsi="Corbel"/>
                <w:color w:val="00000A"/>
                <w:sz w:val="24"/>
              </w:rPr>
              <w:t>biopsychospołeczne</w:t>
            </w:r>
            <w:proofErr w:type="spellEnd"/>
            <w:r w:rsidRPr="00D20140">
              <w:rPr>
                <w:rFonts w:ascii="Corbel" w:eastAsia="Corbel" w:hAnsi="Corbel"/>
                <w:color w:val="00000A"/>
                <w:sz w:val="24"/>
              </w:rPr>
              <w:t>, w tym ADHD, ryzyka dysleksji,</w:t>
            </w:r>
            <w:r w:rsidR="00D20140" w:rsidRPr="00D20140">
              <w:rPr>
                <w:rFonts w:ascii="Corbel" w:eastAsia="Corbel" w:hAnsi="Corbel"/>
                <w:color w:val="00000A"/>
                <w:sz w:val="24"/>
              </w:rPr>
              <w:t xml:space="preserve"> </w:t>
            </w:r>
            <w:r>
              <w:rPr>
                <w:rFonts w:ascii="Corbel" w:eastAsia="Corbel" w:hAnsi="Corbel"/>
                <w:color w:val="00000A"/>
                <w:sz w:val="24"/>
              </w:rPr>
              <w:t xml:space="preserve">trudności związanych z nabywaniem umiejętności arytmetycznych, </w:t>
            </w:r>
            <w:r w:rsidRPr="00D20140">
              <w:rPr>
                <w:rFonts w:ascii="Corbel" w:eastAsia="Corbel" w:hAnsi="Corbel"/>
                <w:color w:val="00000A"/>
                <w:sz w:val="24"/>
              </w:rPr>
              <w:t>autystycznego spektrum zaburzeń, niepełnosprawności intelektualnej, mózgowego porażenia dziecięcego i innych zaburzeń ruchowych, zaburzeń o podłożu genetycznym, chorób przewlekłych i odmienności somatycznych;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49F58" w14:textId="77777777" w:rsidR="009B26B3" w:rsidRDefault="00000000">
            <w:pPr>
              <w:spacing w:after="0" w:line="240" w:lineRule="auto"/>
              <w:jc w:val="center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PPiW.W13</w:t>
            </w:r>
          </w:p>
        </w:tc>
      </w:tr>
      <w:tr w:rsidR="009B26B3" w14:paraId="2FCAEB7D" w14:textId="77777777" w:rsidTr="00D20140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4BCE8" w14:textId="77777777" w:rsidR="009B26B3" w:rsidRDefault="00000000">
            <w:pPr>
              <w:spacing w:after="0" w:line="240" w:lineRule="auto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bCs/>
              </w:rPr>
              <w:t>EK_02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FCB6F" w14:textId="77777777" w:rsidR="009B26B3" w:rsidRPr="00D20140" w:rsidRDefault="00000000">
            <w:pPr>
              <w:spacing w:after="160"/>
              <w:rPr>
                <w:rFonts w:ascii="Corbel" w:eastAsia="Corbel" w:hAnsi="Corbel"/>
                <w:color w:val="00000A"/>
                <w:sz w:val="24"/>
              </w:rPr>
            </w:pPr>
            <w:r w:rsidRPr="00D20140">
              <w:rPr>
                <w:rFonts w:ascii="Corbel" w:eastAsia="Corbel" w:hAnsi="Corbel"/>
                <w:color w:val="00000A"/>
                <w:sz w:val="24"/>
              </w:rPr>
              <w:t>F.W2. uwarunkowania specjalnych potrzeb rozwojowych i edukacyjnych dzieci w wieku przedszkolnym i uczniów w młodszym wieku szkolnym wynikających z niepełnosprawności lub innych przyczyn biopsychospołecznych, przejawiających się  w obszarze rozwoju fizyczno-ruchowego, poznawczego i emocjonalno-społecznego.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C5DE4" w14:textId="77777777" w:rsidR="009B26B3" w:rsidRDefault="00000000">
            <w:pPr>
              <w:spacing w:after="0" w:line="240" w:lineRule="auto"/>
              <w:jc w:val="center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PPiW.W14</w:t>
            </w:r>
          </w:p>
        </w:tc>
      </w:tr>
      <w:tr w:rsidR="009B26B3" w14:paraId="1E94D92A" w14:textId="77777777" w:rsidTr="00D20140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8F753" w14:textId="77777777" w:rsidR="009B26B3" w:rsidRDefault="00000000">
            <w:pPr>
              <w:spacing w:after="0" w:line="240" w:lineRule="auto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lastRenderedPageBreak/>
              <w:t>EK</w:t>
            </w:r>
            <w:r>
              <w:rPr>
                <w:rFonts w:ascii="Corbel" w:eastAsia="Corbel" w:hAnsi="Corbel"/>
                <w:smallCaps/>
              </w:rPr>
              <w:softHyphen/>
              <w:t>_03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4E79E" w14:textId="77777777" w:rsidR="009B26B3" w:rsidRDefault="00000000" w:rsidP="00D20140">
            <w:pPr>
              <w:spacing w:after="0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z w:val="24"/>
              </w:rPr>
              <w:t>F.W3. założenia, zasady i klasyfikacje, w tym ICF, ICD, DSM, oraz narzędzia oceny funkcjonalnej dzieci w wieku przedszkolnym i uczniów w młodszym wieku szkolnym;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688A4" w14:textId="77777777" w:rsidR="009B26B3" w:rsidRDefault="00000000">
            <w:pPr>
              <w:spacing w:after="0" w:line="240" w:lineRule="auto"/>
              <w:jc w:val="center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PPiW.W18</w:t>
            </w:r>
          </w:p>
        </w:tc>
      </w:tr>
      <w:tr w:rsidR="009B26B3" w14:paraId="2FFEA881" w14:textId="77777777" w:rsidTr="00D20140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BF513" w14:textId="77777777" w:rsidR="009B26B3" w:rsidRDefault="00000000">
            <w:pPr>
              <w:spacing w:after="0" w:line="240" w:lineRule="auto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EK</w:t>
            </w:r>
            <w:r>
              <w:rPr>
                <w:rFonts w:ascii="Corbel" w:eastAsia="Corbel" w:hAnsi="Corbel"/>
                <w:smallCaps/>
              </w:rPr>
              <w:softHyphen/>
              <w:t>_04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5CB6C" w14:textId="77777777" w:rsidR="009B26B3" w:rsidRPr="00D20140" w:rsidRDefault="00000000" w:rsidP="00D20140">
            <w:pPr>
              <w:spacing w:after="0"/>
              <w:rPr>
                <w:rFonts w:ascii="Corbel" w:eastAsia="Corbel" w:hAnsi="Corbel"/>
                <w:sz w:val="24"/>
              </w:rPr>
            </w:pPr>
            <w:r>
              <w:rPr>
                <w:rFonts w:ascii="Corbel" w:eastAsia="Corbel" w:hAnsi="Corbel"/>
                <w:sz w:val="24"/>
              </w:rPr>
              <w:t>F.W4. teorie, klasyfikacje, przyczyny i przejawy trudności w rozwoju, uczeniu się  i zachowaniu u dzieci w wieku przedszkolnym i młodszym wieku szkolnym;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9A8D4" w14:textId="77777777" w:rsidR="009B26B3" w:rsidRDefault="00000000">
            <w:pPr>
              <w:spacing w:after="0" w:line="240" w:lineRule="auto"/>
              <w:jc w:val="center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PPiW.W13</w:t>
            </w:r>
          </w:p>
        </w:tc>
      </w:tr>
      <w:tr w:rsidR="009B26B3" w14:paraId="0AD2C709" w14:textId="77777777" w:rsidTr="00D20140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32E62" w14:textId="77777777" w:rsidR="009B26B3" w:rsidRDefault="00000000">
            <w:pPr>
              <w:spacing w:after="0" w:line="240" w:lineRule="auto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EK_05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7576B" w14:textId="77777777" w:rsidR="009B26B3" w:rsidRPr="00D20140" w:rsidRDefault="00000000" w:rsidP="00D20140">
            <w:pPr>
              <w:spacing w:after="0"/>
              <w:rPr>
                <w:rFonts w:ascii="Corbel" w:eastAsia="Corbel" w:hAnsi="Corbel"/>
                <w:sz w:val="24"/>
              </w:rPr>
            </w:pPr>
            <w:r w:rsidRPr="00D20140">
              <w:rPr>
                <w:rFonts w:ascii="Corbel" w:eastAsia="Corbel" w:hAnsi="Corbel"/>
                <w:sz w:val="24"/>
              </w:rPr>
              <w:t>W zakresie umiejętności student potrafi:</w:t>
            </w:r>
          </w:p>
          <w:p w14:paraId="4B917A57" w14:textId="77777777" w:rsidR="009B26B3" w:rsidRPr="00D20140" w:rsidRDefault="00000000" w:rsidP="00D20140">
            <w:pPr>
              <w:spacing w:after="0"/>
              <w:rPr>
                <w:rFonts w:ascii="Corbel" w:eastAsia="Corbel" w:hAnsi="Corbel"/>
                <w:sz w:val="24"/>
              </w:rPr>
            </w:pPr>
            <w:r w:rsidRPr="00D20140">
              <w:rPr>
                <w:rFonts w:ascii="Corbel" w:eastAsia="Corbel" w:hAnsi="Corbel"/>
                <w:sz w:val="24"/>
              </w:rPr>
              <w:t>F.U1. dokonać oceny funkcjonalnej składników zdrowia i niektórych powiązanych z nim warunków dobrostanu i środowiska dziecka w wieku przedszkolnym i ucznia w młodszym wieku szkolnym, w tym dziecka z niepełnosprawnością, wykorzystując klasyfikacje i narzędzia diagnostyczne, w tym ICF, ICD i DSM;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F269C" w14:textId="78A98212" w:rsidR="009B26B3" w:rsidRDefault="00000000">
            <w:pPr>
              <w:spacing w:after="0" w:line="240" w:lineRule="auto"/>
              <w:jc w:val="center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P</w:t>
            </w:r>
            <w:r w:rsidR="00D20140">
              <w:rPr>
                <w:rFonts w:ascii="Corbel" w:eastAsia="Corbel" w:hAnsi="Corbel"/>
                <w:smallCaps/>
              </w:rPr>
              <w:t>P</w:t>
            </w:r>
            <w:r>
              <w:rPr>
                <w:rFonts w:ascii="Corbel" w:eastAsia="Corbel" w:hAnsi="Corbel"/>
                <w:smallCaps/>
              </w:rPr>
              <w:t>iW.U02</w:t>
            </w:r>
          </w:p>
          <w:p w14:paraId="0B4901B2" w14:textId="77777777" w:rsidR="009B26B3" w:rsidRDefault="00000000">
            <w:pPr>
              <w:spacing w:after="0" w:line="240" w:lineRule="auto"/>
              <w:jc w:val="center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PPiW.U014</w:t>
            </w:r>
          </w:p>
        </w:tc>
      </w:tr>
      <w:tr w:rsidR="009B26B3" w14:paraId="41E941CC" w14:textId="77777777" w:rsidTr="00D20140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A4EAE" w14:textId="77777777" w:rsidR="009B26B3" w:rsidRDefault="00000000">
            <w:pPr>
              <w:spacing w:after="0" w:line="240" w:lineRule="auto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EK_06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93BB6" w14:textId="77777777" w:rsidR="009B26B3" w:rsidRPr="00D20140" w:rsidRDefault="00000000" w:rsidP="00D20140">
            <w:pPr>
              <w:spacing w:after="0"/>
              <w:rPr>
                <w:rFonts w:ascii="Corbel" w:eastAsia="Corbel" w:hAnsi="Corbel"/>
                <w:sz w:val="24"/>
              </w:rPr>
            </w:pPr>
            <w:r w:rsidRPr="00D20140">
              <w:rPr>
                <w:rFonts w:ascii="Corbel" w:eastAsia="Corbel" w:hAnsi="Corbel"/>
                <w:sz w:val="24"/>
              </w:rPr>
              <w:t>F.U2. rozpoznać specjalne potrzeby rozwojowe i edukacyjne dziecka w wieku przedszkolnym i ucznia w młodszym wieku szkolnym oraz określić optymalne sposoby organizowania środowiska edukacyjnego oraz wspomagania dziecka lub ucznia i jego rodziców lub opiekunów  w procesie wychowania i kształcenia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46811" w14:textId="77777777" w:rsidR="009B26B3" w:rsidRDefault="00000000">
            <w:pPr>
              <w:spacing w:after="0" w:line="240" w:lineRule="auto"/>
              <w:jc w:val="center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PPiW.U14</w:t>
            </w:r>
          </w:p>
        </w:tc>
      </w:tr>
      <w:tr w:rsidR="009B26B3" w14:paraId="1AD45561" w14:textId="77777777" w:rsidTr="00D20140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DFF0F" w14:textId="77777777" w:rsidR="009B26B3" w:rsidRDefault="00000000">
            <w:pPr>
              <w:spacing w:after="0" w:line="240" w:lineRule="auto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</w:rPr>
              <w:t>EK_07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EB505" w14:textId="77777777" w:rsidR="009B26B3" w:rsidRPr="00D20140" w:rsidRDefault="00000000" w:rsidP="00D20140">
            <w:pPr>
              <w:spacing w:after="0"/>
              <w:rPr>
                <w:rFonts w:ascii="Corbel" w:eastAsia="Corbel" w:hAnsi="Corbel"/>
                <w:color w:val="000000"/>
                <w:sz w:val="24"/>
              </w:rPr>
            </w:pPr>
            <w:r w:rsidRPr="00D20140">
              <w:rPr>
                <w:rFonts w:ascii="Corbel" w:eastAsia="Corbel" w:hAnsi="Corbel"/>
                <w:color w:val="000000"/>
                <w:sz w:val="24"/>
              </w:rPr>
              <w:t>W zakresie kompetencji społecznych student  jest gotów do:</w:t>
            </w:r>
          </w:p>
          <w:p w14:paraId="3DF3611A" w14:textId="77777777" w:rsidR="009B26B3" w:rsidRPr="00D20140" w:rsidRDefault="00000000" w:rsidP="00D20140">
            <w:pPr>
              <w:spacing w:after="0"/>
              <w:rPr>
                <w:rFonts w:ascii="Corbel" w:eastAsia="Corbel" w:hAnsi="Corbel"/>
                <w:color w:val="000000"/>
                <w:sz w:val="24"/>
              </w:rPr>
            </w:pPr>
            <w:r w:rsidRPr="00D20140">
              <w:rPr>
                <w:rFonts w:ascii="Corbel" w:eastAsia="Corbel" w:hAnsi="Corbel"/>
                <w:color w:val="000000"/>
                <w:sz w:val="24"/>
              </w:rPr>
              <w:t>F.K1. przestrzegania zasad etycznego postępowania w procesie wychowania i kształcenia dzieci lub uczniów ze specjalnymi potrzebami rozwojowymi lub edukacyjnymi;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0E595" w14:textId="77777777" w:rsidR="009B26B3" w:rsidRDefault="00000000">
            <w:pPr>
              <w:spacing w:after="0" w:line="240" w:lineRule="auto"/>
              <w:jc w:val="center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PPiW.K04</w:t>
            </w:r>
          </w:p>
        </w:tc>
      </w:tr>
    </w:tbl>
    <w:p w14:paraId="5EDC3251" w14:textId="77777777" w:rsidR="009B26B3" w:rsidRDefault="009B26B3">
      <w:pPr>
        <w:rPr>
          <w:rFonts w:ascii="Corbel" w:hAnsi="Corbel"/>
          <w:b/>
          <w:sz w:val="24"/>
          <w:szCs w:val="24"/>
        </w:rPr>
      </w:pPr>
    </w:p>
    <w:p w14:paraId="40834397" w14:textId="77777777" w:rsidR="009B26B3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06C4BC7E" w14:textId="77777777" w:rsidR="009B26B3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447FEFEF" w14:textId="77777777" w:rsidR="009B26B3" w:rsidRDefault="009B26B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9B26B3" w14:paraId="4431BAB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48C92" w14:textId="77777777" w:rsidR="009B26B3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B26B3" w14:paraId="5B83B82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409AB" w14:textId="77777777" w:rsidR="009B26B3" w:rsidRDefault="009B26B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73C20CE" w14:textId="77777777" w:rsidR="009B26B3" w:rsidRDefault="009B26B3">
      <w:pPr>
        <w:spacing w:after="0" w:line="240" w:lineRule="auto"/>
        <w:rPr>
          <w:rFonts w:ascii="Corbel" w:hAnsi="Corbel"/>
          <w:sz w:val="24"/>
          <w:szCs w:val="24"/>
        </w:rPr>
      </w:pPr>
    </w:p>
    <w:p w14:paraId="08C375FA" w14:textId="77777777" w:rsidR="009B26B3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 konwersatoryjnych</w:t>
      </w:r>
    </w:p>
    <w:p w14:paraId="4D91A3F4" w14:textId="77777777" w:rsidR="009B26B3" w:rsidRDefault="009B26B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9B26B3" w14:paraId="5B6A9E4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BA0F4" w14:textId="77777777" w:rsidR="009B26B3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B26B3" w14:paraId="2985BD89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64037" w14:textId="77777777" w:rsidR="009B26B3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w problematykę przedmiotu, omówienie podstawowych terminów,</w:t>
            </w:r>
          </w:p>
          <w:p w14:paraId="361A4996" w14:textId="77777777" w:rsidR="009B26B3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procesu diagnozy pedagogicznej, jej podstawowych zasad.</w:t>
            </w:r>
          </w:p>
        </w:tc>
      </w:tr>
      <w:tr w:rsidR="009B26B3" w14:paraId="40BF7C2D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4F389" w14:textId="77777777" w:rsidR="009B26B3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nozologiczna – klasyfikacja ICD-11 i DSM V.</w:t>
            </w:r>
          </w:p>
        </w:tc>
      </w:tr>
      <w:tr w:rsidR="009B26B3" w14:paraId="1313D233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BA70A" w14:textId="77777777" w:rsidR="009B26B3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klasyfikacji ICF.</w:t>
            </w:r>
          </w:p>
        </w:tc>
      </w:tr>
      <w:tr w:rsidR="009B26B3" w14:paraId="4090D83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39E67" w14:textId="77777777" w:rsidR="009B26B3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bezpośrednie i pośrednie w procesie diagnozy funkcjonalnej.</w:t>
            </w:r>
          </w:p>
        </w:tc>
      </w:tr>
      <w:tr w:rsidR="009B26B3" w14:paraId="15EE6A96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4A20F" w14:textId="77777777" w:rsidR="009B26B3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Narzędzia diagnozy funkcjonalnej dzieci w wieku przedszkolnym i uczniów w młodszym wieku</w:t>
            </w:r>
          </w:p>
          <w:p w14:paraId="0589E3A2" w14:textId="77777777" w:rsidR="009B26B3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szkolnym.</w:t>
            </w:r>
          </w:p>
        </w:tc>
      </w:tr>
      <w:tr w:rsidR="009B26B3" w14:paraId="04A151A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BC0D3" w14:textId="77777777" w:rsidR="009B26B3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Etapy diagnozy pedagogicznej dziecka i ucznia ze specjalnymi potrzebami edukacyjnymi.</w:t>
            </w:r>
          </w:p>
        </w:tc>
      </w:tr>
      <w:tr w:rsidR="009B26B3" w14:paraId="3290635B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6E011" w14:textId="77777777" w:rsidR="009B26B3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funkcjonalna i diagnoza wielospecjalistyczna w planowaniu oddziaływań</w:t>
            </w:r>
          </w:p>
          <w:p w14:paraId="578EC8F0" w14:textId="77777777" w:rsidR="009B26B3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wspierających podopiecznych o specjalnych potrzebach edukacyjnych wynikających z</w:t>
            </w:r>
          </w:p>
          <w:p w14:paraId="1BBF7415" w14:textId="77777777" w:rsidR="009B26B3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niepełnosprawności (niepełnosprawność intelektualna, zaburzenia ze spektrum autyzmu,</w:t>
            </w:r>
          </w:p>
          <w:p w14:paraId="1AD51BC1" w14:textId="77777777" w:rsidR="009B26B3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dysfunkcje wzroku, dysfunkcje słuchu, niepełnosprawność ruchowa, afazja,</w:t>
            </w:r>
          </w:p>
          <w:p w14:paraId="7C967195" w14:textId="77777777" w:rsidR="009B26B3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niepełnosprawności sprzężone).</w:t>
            </w:r>
          </w:p>
        </w:tc>
      </w:tr>
      <w:tr w:rsidR="009B26B3" w14:paraId="09B1D38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6835" w14:textId="77777777" w:rsidR="009B26B3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Diagnoza specjalnych potrzeb edukacyjnych ucznia wynikających z zagrożenia</w:t>
            </w:r>
          </w:p>
          <w:p w14:paraId="09EAA468" w14:textId="77777777" w:rsidR="009B26B3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niedostosowaniem społecznym lub niedostosowania społecznego.</w:t>
            </w:r>
          </w:p>
        </w:tc>
      </w:tr>
      <w:tr w:rsidR="009B26B3" w14:paraId="215139E9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C4F77" w14:textId="77777777" w:rsidR="009B26B3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specyficznych trudności w uczeniu się i niepowodzeń edukacyjnych.</w:t>
            </w:r>
          </w:p>
        </w:tc>
      </w:tr>
      <w:tr w:rsidR="009B26B3" w14:paraId="5670494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76388" w14:textId="77777777" w:rsidR="009B26B3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zaburzeń komunikacji językowej dzieci w wieku przedszkolnym i uczniów w</w:t>
            </w:r>
          </w:p>
          <w:p w14:paraId="3622219D" w14:textId="77777777" w:rsidR="009B26B3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młodszym wieku szkolnym.</w:t>
            </w:r>
          </w:p>
        </w:tc>
      </w:tr>
      <w:tr w:rsidR="009B26B3" w14:paraId="1DD8E1D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7AF9D" w14:textId="77777777" w:rsidR="009B26B3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specjalnych potrzeb edukacyjnych ucznia z choroba przewlekłą.</w:t>
            </w:r>
          </w:p>
        </w:tc>
      </w:tr>
      <w:tr w:rsidR="009B26B3" w14:paraId="750EB819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BE937" w14:textId="77777777" w:rsidR="009B26B3" w:rsidRDefault="00000000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potrzeb ucznia znajdującego się w sytuacji kryzysowej lub traumatycznej.</w:t>
            </w:r>
          </w:p>
        </w:tc>
      </w:tr>
      <w:tr w:rsidR="009B26B3" w14:paraId="7727C8B7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97E1C" w14:textId="77777777" w:rsidR="009B26B3" w:rsidRDefault="00000000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trudności adaptacyjnych związanych z różnicami kulturowymi i zmianą środowiska edukacyjnego.</w:t>
            </w:r>
          </w:p>
        </w:tc>
      </w:tr>
      <w:tr w:rsidR="009B26B3" w14:paraId="1F465DF0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C1ECC" w14:textId="77777777" w:rsidR="009B26B3" w:rsidRDefault="00000000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potrzeb ucznia wynikających z wychowywania się w środowisku o trudnej sytuacji bytowej i wychowawczej.</w:t>
            </w:r>
          </w:p>
        </w:tc>
      </w:tr>
      <w:tr w:rsidR="009B26B3" w14:paraId="1DDA7A2D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E9441" w14:textId="77777777" w:rsidR="009B26B3" w:rsidRDefault="00000000">
            <w:pPr>
              <w:pStyle w:val="Akapitzlist"/>
              <w:spacing w:after="0" w:line="240" w:lineRule="auto"/>
              <w:ind w:left="-83" w:firstLine="83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diagnoz pedagogicznych na podstawie analizy indywidualnych przypadków – ćwiczenia praktyczne.</w:t>
            </w:r>
          </w:p>
        </w:tc>
      </w:tr>
      <w:tr w:rsidR="009B26B3" w14:paraId="181C9620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DCDCA" w14:textId="77777777" w:rsidR="009B26B3" w:rsidRDefault="00000000">
            <w:pPr>
              <w:pStyle w:val="Akapitzlist"/>
              <w:spacing w:after="0" w:line="240" w:lineRule="auto"/>
              <w:ind w:left="-83" w:firstLine="83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wniosków z diagnozy do indywidualnych programów edukacyjno-terapeutycznych.</w:t>
            </w:r>
          </w:p>
        </w:tc>
      </w:tr>
    </w:tbl>
    <w:p w14:paraId="1BB81801" w14:textId="77777777" w:rsidR="009B26B3" w:rsidRDefault="009B26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7D91B2" w14:textId="77777777" w:rsidR="009B26B3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6C4AF709" w14:textId="77777777" w:rsidR="009B26B3" w:rsidRDefault="009B26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F3F5E8" w14:textId="77777777" w:rsidR="009B26B3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 konwersatoryjne:  analiza tekstów z dyskusją, praca w grupach (rozwiązywanie zadań, dyskusja) </w:t>
      </w:r>
    </w:p>
    <w:p w14:paraId="342D7802" w14:textId="77777777" w:rsidR="009B26B3" w:rsidRDefault="009B26B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61BD71" w14:textId="77777777" w:rsidR="009B26B3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73AD7449" w14:textId="77777777" w:rsidR="009B26B3" w:rsidRDefault="009B26B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053055C" w14:textId="77777777" w:rsidR="009B26B3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6C01898A" w14:textId="77777777" w:rsidR="009B26B3" w:rsidRDefault="009B26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62"/>
        <w:gridCol w:w="5435"/>
        <w:gridCol w:w="2123"/>
      </w:tblGrid>
      <w:tr w:rsidR="009B26B3" w14:paraId="4983AD64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65B49" w14:textId="77777777" w:rsidR="009B26B3" w:rsidRDefault="00000000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8C595" w14:textId="77777777" w:rsidR="009B26B3" w:rsidRDefault="00000000">
            <w:pPr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Metody oceny efektów uczenia się</w:t>
            </w:r>
          </w:p>
          <w:p w14:paraId="34F0923D" w14:textId="77777777" w:rsidR="009B26B3" w:rsidRDefault="00000000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6EEFA" w14:textId="77777777" w:rsidR="009B26B3" w:rsidRDefault="00000000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zajęć dydaktycznych</w:t>
            </w:r>
          </w:p>
          <w:p w14:paraId="4CAAA4DE" w14:textId="77777777" w:rsidR="009B26B3" w:rsidRDefault="00000000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…)</w:t>
            </w:r>
          </w:p>
        </w:tc>
      </w:tr>
      <w:tr w:rsidR="009B26B3" w14:paraId="25101CA9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FBFE0" w14:textId="77777777" w:rsidR="009B26B3" w:rsidRDefault="0000000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EK_ 01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0D975" w14:textId="77777777" w:rsidR="009B26B3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31241" w14:textId="77777777" w:rsidR="009B26B3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9B26B3" w14:paraId="004252A9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83916" w14:textId="77777777" w:rsidR="009B26B3" w:rsidRDefault="0000000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EK_ 02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2FBF4" w14:textId="77777777" w:rsidR="009B26B3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Egzamin,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875F6" w14:textId="77777777" w:rsidR="009B26B3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9B26B3" w14:paraId="334E3063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9DBAA" w14:textId="77777777" w:rsidR="009B26B3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CBA0F" w14:textId="77777777" w:rsidR="009B26B3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Egzamin,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ACD99" w14:textId="77777777" w:rsidR="009B26B3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9B26B3" w14:paraId="582E51E7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31C95" w14:textId="77777777" w:rsidR="009B26B3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C5911" w14:textId="77777777" w:rsidR="009B26B3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1D251" w14:textId="77777777" w:rsidR="009B26B3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9B26B3" w14:paraId="54804F9C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FB04" w14:textId="77777777" w:rsidR="009B26B3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271BD" w14:textId="77777777" w:rsidR="009B26B3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23CB8" w14:textId="77777777" w:rsidR="009B26B3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9B26B3" w14:paraId="78BEBDAE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AFBBF" w14:textId="77777777" w:rsidR="009B26B3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8B3B0" w14:textId="77777777" w:rsidR="009B26B3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256F4" w14:textId="77777777" w:rsidR="009B26B3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9B26B3" w14:paraId="075277D7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FC3E8" w14:textId="77777777" w:rsidR="009B26B3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7352" w14:textId="77777777" w:rsidR="009B26B3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3FB0A" w14:textId="77777777" w:rsidR="009B26B3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</w:tbl>
    <w:p w14:paraId="01CC3858" w14:textId="77777777" w:rsidR="009B26B3" w:rsidRDefault="009B26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9A3527" w14:textId="77777777" w:rsidR="009B26B3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0F5E0F4" w14:textId="77777777" w:rsidR="009B26B3" w:rsidRDefault="009B26B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9B26B3" w14:paraId="673C5991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3BB92" w14:textId="77777777" w:rsidR="009B26B3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eastAsia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eastAsia="Corbel" w:hAnsi="Corbel"/>
                <w:b w:val="0"/>
                <w:smallCaps w:val="0"/>
                <w:color w:val="000000"/>
                <w:szCs w:val="24"/>
              </w:rPr>
              <w:t>Obecność i aktywność podczas zajęć.</w:t>
            </w:r>
          </w:p>
          <w:p w14:paraId="76FF9C17" w14:textId="77777777" w:rsidR="009B26B3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Pozytywna ocena z egzaminu  pisemnego obejmującego treści programowe realizowane w  trakcie zajęć</w:t>
            </w:r>
          </w:p>
          <w:p w14:paraId="47140635" w14:textId="77777777" w:rsidR="009B26B3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 w:rsidRPr="00D20140"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Przygotowanie pracy projektowej – diagnozy pedagogicznej wybranego przypadku.</w:t>
            </w:r>
          </w:p>
          <w:p w14:paraId="663EEFCD" w14:textId="77777777" w:rsidR="009B26B3" w:rsidRDefault="009B26B3">
            <w:pPr>
              <w:pStyle w:val="Punktygwne"/>
              <w:spacing w:before="0" w:after="0"/>
              <w:ind w:left="720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</w:p>
          <w:p w14:paraId="17826F6E" w14:textId="77777777" w:rsidR="009B26B3" w:rsidRPr="00D20140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 w:rsidRPr="00D20140"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Egzamin pisemny ukierunkowany jest na sprawdzenie wiedzy wykraczającej poza znajomość faktów. Służy sprawdzeniu poziomu zrozumienia zagadnień, umiejętności analizy i syntezy informacji, rozwiązywaniu problemów.</w:t>
            </w:r>
          </w:p>
          <w:p w14:paraId="01F98E48" w14:textId="77777777" w:rsidR="009B26B3" w:rsidRPr="00D20140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 w:rsidRPr="00D20140"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Kryteria oceny prac pisemnych:</w:t>
            </w:r>
          </w:p>
          <w:p w14:paraId="5DD3FFED" w14:textId="77777777" w:rsidR="009B26B3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eastAsia="Corbel" w:hAnsi="Corbel"/>
                <w:color w:val="000000"/>
                <w:shd w:val="clear" w:color="auto" w:fill="FFFFFF"/>
              </w:rPr>
            </w:pPr>
            <w:r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lastRenderedPageBreak/>
              <w:t>5.0 - wykazuje znajomość każdej z treści kształcenia na poziomie 91%-100%</w:t>
            </w:r>
          </w:p>
          <w:p w14:paraId="290E018A" w14:textId="77777777" w:rsidR="009B26B3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eastAsia="Corbel" w:hAnsi="Corbel"/>
                <w:color w:val="000000"/>
                <w:shd w:val="clear" w:color="auto" w:fill="FFFFFF"/>
              </w:rPr>
            </w:pPr>
            <w:r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4.5 – wykazuje znajomość każdej z treści kształcenia na poziomie 81%-90%</w:t>
            </w:r>
          </w:p>
          <w:p w14:paraId="195DDED5" w14:textId="77777777" w:rsidR="009B26B3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eastAsia="Corbel" w:hAnsi="Corbel"/>
                <w:color w:val="000000"/>
                <w:shd w:val="clear" w:color="auto" w:fill="FFFFFF"/>
              </w:rPr>
            </w:pPr>
            <w:r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4.0 – wykazuje znajomość każdej z treści kształcenia na poziomie 71%-80%</w:t>
            </w:r>
          </w:p>
          <w:p w14:paraId="413A40BC" w14:textId="77777777" w:rsidR="009B26B3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eastAsia="Corbel" w:hAnsi="Corbel"/>
                <w:color w:val="000000"/>
                <w:shd w:val="clear" w:color="auto" w:fill="FFFFFF"/>
              </w:rPr>
            </w:pPr>
            <w:r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3.5 – wykazuje znajomość każdej z treści kształcenia na poziomie 61%-70%</w:t>
            </w:r>
          </w:p>
          <w:p w14:paraId="72D23E57" w14:textId="77777777" w:rsidR="009B26B3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eastAsia="Corbel" w:hAnsi="Corbel"/>
                <w:color w:val="000000"/>
                <w:shd w:val="clear" w:color="auto" w:fill="FFFFFF"/>
              </w:rPr>
            </w:pPr>
            <w:r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3.0 – wykazuje znajomość każdej z treści kształcenia na poziomie 51%-60%</w:t>
            </w:r>
          </w:p>
          <w:p w14:paraId="06AE8BD7" w14:textId="77777777" w:rsidR="009B26B3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2.0– wykazuje znajomość każdej z treści kształcenia poniżej 51%</w:t>
            </w:r>
          </w:p>
          <w:p w14:paraId="713770DF" w14:textId="77777777" w:rsidR="009B26B3" w:rsidRDefault="009B26B3">
            <w:pPr>
              <w:pStyle w:val="Punktygwne"/>
              <w:spacing w:before="0" w:after="0"/>
              <w:ind w:left="318"/>
              <w:jc w:val="both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</w:p>
          <w:p w14:paraId="414CFBD4" w14:textId="77777777" w:rsidR="009B26B3" w:rsidRDefault="00000000" w:rsidP="00D20140">
            <w:pPr>
              <w:ind w:left="318"/>
              <w:rPr>
                <w:rFonts w:ascii="Corbel" w:eastAsia="Corbel" w:hAnsi="Corbel"/>
                <w:color w:val="000000"/>
                <w:shd w:val="clear" w:color="auto" w:fill="FFFFFF"/>
              </w:rPr>
            </w:pPr>
            <w:r>
              <w:rPr>
                <w:rFonts w:ascii="Corbel" w:eastAsia="Corbel" w:hAnsi="Corbel"/>
                <w:color w:val="000000"/>
                <w:shd w:val="clear" w:color="auto" w:fill="FFFFFF"/>
              </w:rPr>
              <w:t>Kryteria oceny projektów:</w:t>
            </w:r>
          </w:p>
          <w:p w14:paraId="4165C95C" w14:textId="77777777" w:rsidR="009B26B3" w:rsidRDefault="00000000" w:rsidP="00D20140">
            <w:pPr>
              <w:ind w:left="318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color w:val="000000"/>
              </w:rPr>
              <w:t>5,0 - projekt opracowany zdecydowanie samodzielnie przez studenta, który przedkłada twórcze rozwiązania na każdym etapie projektu;</w:t>
            </w:r>
          </w:p>
          <w:p w14:paraId="78EAA3FD" w14:textId="77777777" w:rsidR="009B26B3" w:rsidRDefault="00000000" w:rsidP="00D20140">
            <w:pPr>
              <w:ind w:left="318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color w:val="000000"/>
              </w:rPr>
              <w:t>4,5 - projekt opracowany raczej samodzielnie przez studenta, który wymaga ukierunkowania na wybranych etapach projektu;</w:t>
            </w:r>
          </w:p>
          <w:p w14:paraId="5CA20B62" w14:textId="77777777" w:rsidR="009B26B3" w:rsidRDefault="00000000" w:rsidP="00D20140">
            <w:pPr>
              <w:ind w:left="318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color w:val="000000"/>
              </w:rPr>
              <w:t>4,0 - Projekt opracowany częściowo samodzielnie a częściowo pod kierunkiem nauczyciela. Student wymaga pomocy na wybranych etapach projektu;</w:t>
            </w:r>
          </w:p>
          <w:p w14:paraId="4F9B8CC9" w14:textId="77777777" w:rsidR="009B26B3" w:rsidRDefault="00000000" w:rsidP="00D20140">
            <w:pPr>
              <w:ind w:left="318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color w:val="000000"/>
              </w:rPr>
              <w:t>3,5 - Projekt opracowany raczej pod kierunkiem nauczyciela, który udziela pomocy na większości etapów projektu</w:t>
            </w:r>
          </w:p>
          <w:p w14:paraId="1D74E139" w14:textId="77777777" w:rsidR="009B26B3" w:rsidRDefault="00000000" w:rsidP="00D20140">
            <w:pPr>
              <w:ind w:left="318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color w:val="000000"/>
              </w:rPr>
              <w:t>3,0 - Projekt opracowany zdecydowanie pod kierunkiem nauczyciela. Student wymagał stałej pomocy na każdym etapie projektu;</w:t>
            </w:r>
          </w:p>
          <w:p w14:paraId="27F11842" w14:textId="77777777" w:rsidR="009B26B3" w:rsidRDefault="00000000" w:rsidP="00D20140">
            <w:pPr>
              <w:spacing w:after="160"/>
              <w:ind w:left="318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iCs/>
                <w:color w:val="000000"/>
                <w:szCs w:val="24"/>
              </w:rPr>
              <w:t>2,0  - Student nie opracował projektu, jego wiedza i umiejętności są niewystarczające na każdym etapie projektu.</w:t>
            </w:r>
          </w:p>
        </w:tc>
      </w:tr>
    </w:tbl>
    <w:p w14:paraId="1144F55B" w14:textId="77777777" w:rsidR="009B26B3" w:rsidRDefault="009B26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856A32" w14:textId="77777777" w:rsidR="009B26B3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247B43E" w14:textId="77777777" w:rsidR="009B26B3" w:rsidRDefault="009B26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9B26B3" w14:paraId="607A5F6C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A6B37" w14:textId="77777777" w:rsidR="009B26B3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FFBC3" w14:textId="77777777" w:rsidR="009B26B3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B26B3" w14:paraId="23A2D480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BAE8A" w14:textId="77777777" w:rsidR="009B26B3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</w:t>
            </w:r>
            <w:r>
              <w:rPr>
                <w:sz w:val="24"/>
                <w:szCs w:val="24"/>
              </w:rPr>
              <w:t> harmonogramu</w:t>
            </w:r>
            <w:r>
              <w:rPr>
                <w:rFonts w:ascii="Corbel" w:hAnsi="Corbel"/>
                <w:sz w:val="28"/>
                <w:szCs w:val="28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3CB16" w14:textId="77777777" w:rsidR="009B26B3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9B26B3" w14:paraId="1A8B6D27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EED3F" w14:textId="77777777" w:rsidR="009B26B3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0FA04CF3" w14:textId="77777777" w:rsidR="009B26B3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 w  egzaminie)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4CF8F" w14:textId="77777777" w:rsidR="009B26B3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B26B3" w14:paraId="62849653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74097" w14:textId="77777777" w:rsidR="009B26B3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FA5CF60" w14:textId="77777777" w:rsidR="009B26B3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przygotowanie do  egzaminu , przygotowanie scenariusza do symulacji zajęć,  studiowanie literatury)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16CB8" w14:textId="77777777" w:rsidR="009B26B3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93</w:t>
            </w:r>
          </w:p>
        </w:tc>
      </w:tr>
      <w:tr w:rsidR="009B26B3" w14:paraId="7AC17D56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D2EF" w14:textId="77777777" w:rsidR="009B26B3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3DA10" w14:textId="77777777" w:rsidR="009B26B3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9B26B3" w14:paraId="5FEA8B4F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2512A" w14:textId="77777777" w:rsidR="009B26B3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09B17" w14:textId="77777777" w:rsidR="009B26B3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3EF3A41" w14:textId="77777777" w:rsidR="009B26B3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B9AA050" w14:textId="77777777" w:rsidR="009B26B3" w:rsidRDefault="009B26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04E898" w14:textId="77777777" w:rsidR="009B26B3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055BC64C" w14:textId="77777777" w:rsidR="009B26B3" w:rsidRDefault="009B26B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9B26B3" w14:paraId="101822D0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2F221" w14:textId="77777777" w:rsidR="009B26B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FAF62" w14:textId="77777777" w:rsidR="009B26B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9B26B3" w14:paraId="5257B30B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41BC" w14:textId="77777777" w:rsidR="009B26B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2774D" w14:textId="77777777" w:rsidR="009B26B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-</w:t>
            </w:r>
          </w:p>
        </w:tc>
      </w:tr>
    </w:tbl>
    <w:p w14:paraId="097C8052" w14:textId="77777777" w:rsidR="009B26B3" w:rsidRDefault="009B26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537CAB" w14:textId="77777777" w:rsidR="009B26B3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05E26C6A" w14:textId="77777777" w:rsidR="009B26B3" w:rsidRDefault="009B26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9B26B3" w14:paraId="36423C6C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5CC23" w14:textId="77777777" w:rsidR="009B26B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E554C4F" w14:textId="77777777" w:rsidR="009B26B3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Skałbania B., Diagnostyka pedagogiczna, Impuls, Kraków 2011</w:t>
            </w:r>
          </w:p>
          <w:p w14:paraId="795D3442" w14:textId="77777777" w:rsidR="009B26B3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Wysocka E., Diagnostyka pedagogiczna. Nowe obszary i rozwiązania, Impuls, Kraków 2013</w:t>
            </w:r>
          </w:p>
          <w:p w14:paraId="07AAC5B6" w14:textId="77777777" w:rsidR="009B26B3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Krakowiak K. (red.), Diagnoza specjalnych potrzeb rozwojowych i edukacyjnych dzieci i młodzieży, ORE, Warszawa 2017</w:t>
            </w:r>
          </w:p>
          <w:p w14:paraId="3D6F82CD" w14:textId="77777777" w:rsidR="009B26B3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Olechowska A., Specjalne potrzeby edukacyjne, PWN Warszawa 2016</w:t>
            </w:r>
          </w:p>
          <w:p w14:paraId="79F9C856" w14:textId="77777777" w:rsidR="009B26B3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Bogdanowicz M., Ryzyko dysleksji, dysgrafii i dysortografii, Harmonia, Gdańsk 2011</w:t>
            </w:r>
          </w:p>
          <w:p w14:paraId="7E879196" w14:textId="77777777" w:rsidR="009B26B3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Skarbek K., Wrońska I., Diagnoza i wspomaganie rozwoju ruchowego dziecka w wieku przedszkolnym, Wyd. Bliżej przedszkola, Kraków 2017</w:t>
            </w:r>
          </w:p>
          <w:p w14:paraId="31E91B8F" w14:textId="77777777" w:rsidR="009B26B3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Kielin J., Profil osiągnięć ucznia, , GWP, Gdańsk 2016</w:t>
            </w:r>
          </w:p>
          <w:p w14:paraId="56D2FE5C" w14:textId="77777777" w:rsidR="009B26B3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Sundberg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VB-MAPP, Warszawa 2015</w:t>
            </w:r>
          </w:p>
          <w:p w14:paraId="7774FF36" w14:textId="77777777" w:rsidR="009B26B3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Schopler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Reichler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R.J.,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Bashford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A, Lansing M.D., Marcus L.M., Profil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Psychoedukacyjny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SPOA,  Gdańsk, 1995</w:t>
            </w:r>
          </w:p>
          <w:p w14:paraId="5E6FBB1E" w14:textId="77777777" w:rsidR="009B26B3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Tanajewska A., Naprawa R., Diagnoza rozwoju ucznia z niepełnosprawnością intelektualną w stopniu umiarkowanym, Harmonia, Gdańsk 2014</w:t>
            </w:r>
          </w:p>
          <w:p w14:paraId="7F6A5B84" w14:textId="77777777" w:rsidR="009B26B3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Romana Cybulska R., Hanna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Derewlana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H., Kacprzak A., Pęczek K., Uczeń ze specjalnymi potrzebami edukacyjnymi w systemie edukacji w świetle nowych przepisów prawa oświatowego ORE Warszawa 2017</w:t>
            </w:r>
          </w:p>
          <w:p w14:paraId="2E45CD31" w14:textId="77777777" w:rsidR="009B26B3" w:rsidRDefault="00000000">
            <w:pPr>
              <w:numPr>
                <w:ilvl w:val="0"/>
                <w:numId w:val="3"/>
              </w:numPr>
              <w:spacing w:after="0" w:line="240" w:lineRule="auto"/>
              <w:ind w:left="459" w:hanging="425"/>
              <w:jc w:val="both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Corbel" w:hAnsi="Corbel"/>
              </w:rPr>
              <w:t>Byers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R., </w:t>
            </w:r>
            <w:proofErr w:type="spellStart"/>
            <w:r>
              <w:rPr>
                <w:rStyle w:val="fontstyle01"/>
                <w:rFonts w:ascii="Corbel" w:hAnsi="Corbel"/>
              </w:rPr>
              <w:t>Rose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R.,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Corbel" w:hAnsi="Corbel"/>
                <w:b w:val="0"/>
                <w:sz w:val="24"/>
                <w:szCs w:val="24"/>
              </w:rPr>
              <w:t>Jak zaplanować pracę z dziećmi o specjalnych potrzebach edukacyjnych. Opracowanie metodyczne dla nauczycieli</w:t>
            </w:r>
            <w:r>
              <w:rPr>
                <w:rStyle w:val="fontstyle21"/>
                <w:rFonts w:ascii="Corbel" w:hAnsi="Corbel"/>
                <w:b/>
                <w:sz w:val="24"/>
                <w:szCs w:val="24"/>
              </w:rPr>
              <w:t>,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 Warszawa, 2002, APS im M. Grzegorzewskiej.</w:t>
            </w:r>
          </w:p>
          <w:p w14:paraId="46DD9C8E" w14:textId="77777777" w:rsidR="009B26B3" w:rsidRDefault="00000000">
            <w:pPr>
              <w:numPr>
                <w:ilvl w:val="0"/>
                <w:numId w:val="3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Gładyszewska-</w:t>
            </w:r>
            <w:proofErr w:type="spellStart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Cylulko</w:t>
            </w:r>
            <w:proofErr w:type="spellEnd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J., Specjalne potrzeby edukacyjne uczniów z niepełnosprawnościami, Impuls, Kraków 2017</w:t>
            </w:r>
          </w:p>
          <w:p w14:paraId="3ECBBF90" w14:textId="77777777" w:rsidR="009B26B3" w:rsidRDefault="00000000">
            <w:pPr>
              <w:numPr>
                <w:ilvl w:val="0"/>
                <w:numId w:val="3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Lubińska-Kościółek E., </w:t>
            </w:r>
            <w:proofErr w:type="spellStart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Plutecka</w:t>
            </w:r>
            <w:proofErr w:type="spellEnd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K., Stymulowanie potencjału twórczego osób z różnymi potrzebami edukacyjnymi, Impuls, Kraków 2011</w:t>
            </w:r>
          </w:p>
          <w:p w14:paraId="2980D832" w14:textId="77777777" w:rsidR="009B26B3" w:rsidRDefault="00000000">
            <w:pPr>
              <w:numPr>
                <w:ilvl w:val="0"/>
                <w:numId w:val="3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Czarnocka M., Organizacja kształcenia uczniów ze specjalnymi potrzebami. Wskazówki dla dyrektorów i nauczycieli, Wiedza i praktyka 2016</w:t>
            </w:r>
          </w:p>
          <w:p w14:paraId="4EF2CAAF" w14:textId="77777777" w:rsidR="009B26B3" w:rsidRDefault="00000000">
            <w:pPr>
              <w:numPr>
                <w:ilvl w:val="0"/>
                <w:numId w:val="3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Klaczak</w:t>
            </w:r>
            <w:proofErr w:type="spellEnd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M.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Majewicz P.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(red.):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Diagnoza i rewalidacja dziecka ze specjalnymi potrzebami edukacyjnymi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 Kraków 2006.</w:t>
            </w:r>
          </w:p>
          <w:p w14:paraId="53567137" w14:textId="77777777" w:rsidR="009B26B3" w:rsidRDefault="00000000">
            <w:pPr>
              <w:numPr>
                <w:ilvl w:val="0"/>
                <w:numId w:val="3"/>
              </w:numPr>
              <w:spacing w:after="0" w:line="240" w:lineRule="auto"/>
              <w:ind w:left="459" w:hanging="425"/>
              <w:jc w:val="both"/>
              <w:rPr>
                <w:rFonts w:cs="Calibri"/>
                <w:i/>
                <w:iCs/>
                <w:color w:val="000000"/>
              </w:rPr>
            </w:pPr>
            <w:r>
              <w:rPr>
                <w:rStyle w:val="fontstyle01"/>
                <w:rFonts w:ascii="Corbel" w:hAnsi="Corbel"/>
              </w:rPr>
              <w:t xml:space="preserve">Wyczesany J., Mikrut A.,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Kształcenie zintegrowane dzieci o specjalnych potrzebach edukacyjnych</w:t>
            </w:r>
            <w:r>
              <w:rPr>
                <w:rStyle w:val="fontstyle21"/>
                <w:rFonts w:ascii="Corbel" w:hAnsi="Corbel"/>
                <w:b/>
                <w:bCs/>
                <w:sz w:val="24"/>
                <w:szCs w:val="24"/>
              </w:rPr>
              <w:t xml:space="preserve">,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Kraków, 2002, Wydawnictwo Naukowe AP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9B26B3" w14:paraId="281E6AA5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4D53A" w14:textId="77777777" w:rsidR="009B26B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0844CB52" w14:textId="77777777" w:rsidR="009B26B3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Style w:val="fontstyle01"/>
                <w:rFonts w:ascii="Corbel" w:hAnsi="Corbel" w:cs="Calibri"/>
              </w:rPr>
            </w:pPr>
            <w:r>
              <w:rPr>
                <w:rStyle w:val="fontstyle01"/>
                <w:rFonts w:ascii="Corbel" w:hAnsi="Corbel"/>
              </w:rPr>
              <w:t xml:space="preserve">Kruk-Lasocka J., </w:t>
            </w:r>
            <w:proofErr w:type="spellStart"/>
            <w:r>
              <w:rPr>
                <w:rStyle w:val="fontstyle01"/>
                <w:rFonts w:ascii="Corbel" w:hAnsi="Corbel"/>
              </w:rPr>
              <w:t>Sekułowicz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M. (red.): Wczesna diagnoza i terapia dzieci z utrudnieniami w rozwoju. Interdyscyplinarne problemy. Wrocław 2004.</w:t>
            </w:r>
          </w:p>
          <w:p w14:paraId="5238B393" w14:textId="77777777" w:rsidR="009B26B3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Style w:val="fontstyle01"/>
                <w:rFonts w:ascii="Corbel" w:hAnsi="Corbel" w:cs="Calibri"/>
              </w:rPr>
            </w:pPr>
            <w:r>
              <w:rPr>
                <w:rStyle w:val="fontstyle01"/>
                <w:rFonts w:ascii="Corbel" w:hAnsi="Corbel"/>
              </w:rPr>
              <w:t>Piszczek M.: Diagnoza i wspomaganie dziecka. Wybrane zagadnie</w:t>
            </w:r>
            <w:r>
              <w:rPr>
                <w:rStyle w:val="fontstyle01"/>
                <w:rFonts w:ascii="Corbel" w:hAnsi="Corbel"/>
              </w:rPr>
              <w:lastRenderedPageBreak/>
              <w:t>nia. Warszawa 2007</w:t>
            </w:r>
          </w:p>
          <w:p w14:paraId="644DDD60" w14:textId="77777777" w:rsidR="009B26B3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Style w:val="fontstyle01"/>
                <w:rFonts w:ascii="Corbel" w:hAnsi="Corbel" w:cs="Calibri"/>
              </w:rPr>
            </w:pPr>
            <w:r>
              <w:rPr>
                <w:rStyle w:val="fontstyle01"/>
                <w:rFonts w:ascii="Corbel" w:hAnsi="Corbel"/>
              </w:rPr>
              <w:t>Piszczek M. (red.): Diagnoza wielospecjalistyczna i konstruowanie indywidualnych programów edukacyjnoterapeutycznych dla uczniów głębiej upośledzonych umysłowo. Warszawa 2011.</w:t>
            </w:r>
          </w:p>
          <w:p w14:paraId="1A3296F3" w14:textId="77777777" w:rsidR="009B26B3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 xml:space="preserve">Barłóg K., Mach A., </w:t>
            </w:r>
            <w:proofErr w:type="spellStart"/>
            <w:r>
              <w:rPr>
                <w:rStyle w:val="fontstyle01"/>
                <w:rFonts w:ascii="Corbel" w:hAnsi="Corbel"/>
              </w:rPr>
              <w:t>Zaborniak</w:t>
            </w:r>
            <w:proofErr w:type="spellEnd"/>
            <w:r>
              <w:rPr>
                <w:rStyle w:val="fontstyle01"/>
                <w:rFonts w:ascii="Corbel" w:hAnsi="Corbel"/>
              </w:rPr>
              <w:t>-Sobczak M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Odkrywanie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talentów. Konteksty edukacji i rozwoju.</w:t>
            </w:r>
            <w:r>
              <w:rPr>
                <w:rStyle w:val="fontstyle31"/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Rzeszów 2012.</w:t>
            </w:r>
          </w:p>
          <w:p w14:paraId="21D5B169" w14:textId="77777777" w:rsidR="009B26B3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Chodkowska M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., </w:t>
            </w:r>
            <w:r>
              <w:rPr>
                <w:rStyle w:val="fontstyle01"/>
                <w:rFonts w:ascii="Corbel" w:hAnsi="Corbel"/>
              </w:rPr>
              <w:t>Osik-</w:t>
            </w:r>
            <w:proofErr w:type="spellStart"/>
            <w:r>
              <w:rPr>
                <w:rStyle w:val="fontstyle01"/>
                <w:rFonts w:ascii="Corbel" w:hAnsi="Corbel"/>
              </w:rPr>
              <w:t>Chudowolska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D.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(red.): Osoba 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upośledzeniem umysłowym w realiach współczesnego świata.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Kraków 2011.</w:t>
            </w:r>
          </w:p>
          <w:p w14:paraId="1E03C76A" w14:textId="77777777" w:rsidR="009B26B3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Corbel" w:hAnsi="Corbel"/>
              </w:rPr>
              <w:t>Głodkowska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J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Poznanie ucznia szkoły specjalnej</w:t>
            </w:r>
            <w:r>
              <w:rPr>
                <w:rStyle w:val="fontstyle21"/>
                <w:rFonts w:ascii="Corbel" w:hAnsi="Corbel"/>
                <w:b/>
                <w:bCs/>
                <w:sz w:val="24"/>
                <w:szCs w:val="24"/>
              </w:rPr>
              <w:t>.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 Warszawa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1999.</w:t>
            </w:r>
          </w:p>
          <w:p w14:paraId="1205DED0" w14:textId="77777777" w:rsidR="009B26B3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Jakoniuk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-</w:t>
            </w:r>
            <w:proofErr w:type="spellStart"/>
            <w:r>
              <w:rPr>
                <w:rStyle w:val="fontstyle01"/>
                <w:rFonts w:ascii="Corbel" w:hAnsi="Corbel"/>
              </w:rPr>
              <w:t>Diallo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A., Kubiak H.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(red.):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O co pytają rodzice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dzieci z niepełnosprawnością?</w:t>
            </w:r>
            <w:r>
              <w:rPr>
                <w:rStyle w:val="fontstyle31"/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Warszawa 2010.</w:t>
            </w:r>
          </w:p>
          <w:p w14:paraId="064198F9" w14:textId="77777777" w:rsidR="009B26B3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Łoskot M., Scenariusze zajęć do pracy z uczniem o specjalnych</w:t>
            </w:r>
            <w:r>
              <w:rPr>
                <w:rFonts w:ascii="Corbel" w:hAnsi="Corbel"/>
                <w:sz w:val="24"/>
                <w:szCs w:val="24"/>
              </w:rPr>
              <w:br/>
              <w:t>potrzebach edukacyjnych // W : Problemy wychowawcze dzieci i młodzieży T. 2., pod red. Małgorzaty Łoskot - Poznań : Wydaw. FORUM 2010.</w:t>
            </w:r>
          </w:p>
          <w:p w14:paraId="1D963FE8" w14:textId="77777777" w:rsidR="009B26B3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Seria wydawnicza: One są wśród nas – Biblioteka cyfrowa ORE http://bc.ore.edu.pl/dlibra/collectiondescription?dirids=20</w:t>
            </w:r>
          </w:p>
        </w:tc>
      </w:tr>
    </w:tbl>
    <w:p w14:paraId="31EDFABC" w14:textId="77777777" w:rsidR="009B26B3" w:rsidRDefault="009B26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B8BA05" w14:textId="77777777" w:rsidR="009B26B3" w:rsidRDefault="009B26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C4FC5F" w14:textId="77777777" w:rsidR="009B26B3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E12CF4E" w14:textId="77777777" w:rsidR="009B26B3" w:rsidRDefault="009B26B3"/>
    <w:sectPr w:rsidR="009B26B3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DF79A" w14:textId="77777777" w:rsidR="00F30F61" w:rsidRDefault="00F30F61">
      <w:pPr>
        <w:spacing w:after="0" w:line="240" w:lineRule="auto"/>
      </w:pPr>
      <w:r>
        <w:separator/>
      </w:r>
    </w:p>
  </w:endnote>
  <w:endnote w:type="continuationSeparator" w:id="0">
    <w:p w14:paraId="51F630DC" w14:textId="77777777" w:rsidR="00F30F61" w:rsidRDefault="00F30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Sans">
    <w:altName w:val="Cambria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6B838" w14:textId="77777777" w:rsidR="00F30F61" w:rsidRDefault="00F30F61">
      <w:r>
        <w:separator/>
      </w:r>
    </w:p>
  </w:footnote>
  <w:footnote w:type="continuationSeparator" w:id="0">
    <w:p w14:paraId="28E8CD4C" w14:textId="77777777" w:rsidR="00F30F61" w:rsidRDefault="00F30F61">
      <w:r>
        <w:continuationSeparator/>
      </w:r>
    </w:p>
  </w:footnote>
  <w:footnote w:id="1">
    <w:p w14:paraId="47EEF3DC" w14:textId="77777777" w:rsidR="009B26B3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B8066D"/>
    <w:multiLevelType w:val="multilevel"/>
    <w:tmpl w:val="4E6CEF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20C360A"/>
    <w:multiLevelType w:val="multilevel"/>
    <w:tmpl w:val="AD0E73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601736A"/>
    <w:multiLevelType w:val="multilevel"/>
    <w:tmpl w:val="FD2E96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D4A0671"/>
    <w:multiLevelType w:val="multilevel"/>
    <w:tmpl w:val="8E5AB6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E35453B"/>
    <w:multiLevelType w:val="multilevel"/>
    <w:tmpl w:val="76BA4DA4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528417974">
    <w:abstractNumId w:val="4"/>
  </w:num>
  <w:num w:numId="2" w16cid:durableId="732234163">
    <w:abstractNumId w:val="2"/>
  </w:num>
  <w:num w:numId="3" w16cid:durableId="158231338">
    <w:abstractNumId w:val="1"/>
  </w:num>
  <w:num w:numId="4" w16cid:durableId="1245645591">
    <w:abstractNumId w:val="3"/>
  </w:num>
  <w:num w:numId="5" w16cid:durableId="1382510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6B3"/>
    <w:rsid w:val="009B26B3"/>
    <w:rsid w:val="00D20140"/>
    <w:rsid w:val="00E97A30"/>
    <w:rsid w:val="00F30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925D4"/>
  <w15:docId w15:val="{2712BB15-8877-4535-9F53-C33B30DA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5BDE"/>
    <w:pPr>
      <w:suppressAutoHyphens w:val="0"/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A5BDE"/>
    <w:rPr>
      <w:rFonts w:ascii="Calibri" w:eastAsia="Calibri" w:hAnsi="Calibri" w:cs="Times New Roman"/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3A5BDE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ntstyle01">
    <w:name w:val="fontstyle01"/>
    <w:qFormat/>
    <w:rsid w:val="003A5BDE"/>
    <w:rPr>
      <w:rFonts w:ascii="DejaVuSans" w:hAnsi="DejaVuSans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qFormat/>
    <w:rsid w:val="003A5BDE"/>
    <w:rPr>
      <w:rFonts w:ascii="Calibri" w:hAnsi="Calibri" w:cs="Calibri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qFormat/>
    <w:rsid w:val="003A5BDE"/>
    <w:rPr>
      <w:rFonts w:ascii="Calibri" w:hAnsi="Calibri" w:cs="Calibri"/>
      <w:b/>
      <w:bCs/>
      <w:i w:val="0"/>
      <w:iCs w:val="0"/>
      <w:color w:val="00000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3A5BDE"/>
    <w:rPr>
      <w:rFonts w:ascii="Calibri" w:eastAsia="Calibri" w:hAnsi="Calibri" w:cs="Times New Roman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5BDE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3A5BD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5BDE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3A5BD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3A5BDE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3A5BD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3A5BDE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3A5BD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3A5BDE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A5BDE"/>
    <w:rPr>
      <w:rFonts w:cs="Times New Roman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82AC41-0FFE-487A-834A-407F1AAC5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0B9074-C751-4D54-93A7-F3561665D5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185811-63E9-4D7E-850E-58B9C8AE7E3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1853</Words>
  <Characters>11119</Characters>
  <Application>Microsoft Office Word</Application>
  <DocSecurity>0</DocSecurity>
  <Lines>92</Lines>
  <Paragraphs>25</Paragraphs>
  <ScaleCrop>false</ScaleCrop>
  <Company/>
  <LinksUpToDate>false</LinksUpToDate>
  <CharactersWithSpaces>12947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Lew-Koralewicz</dc:creator>
  <dc:description/>
  <cp:lastModifiedBy>Barbara Lulek</cp:lastModifiedBy>
  <cp:revision>31</cp:revision>
  <dcterms:created xsi:type="dcterms:W3CDTF">2019-12-02T16:42:00Z</dcterms:created>
  <dcterms:modified xsi:type="dcterms:W3CDTF">2026-03-14T19:06:00Z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